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C45" w14:textId="77777777" w:rsidR="00044024" w:rsidRPr="00657673" w:rsidRDefault="00044024" w:rsidP="00374BB0">
      <w:pPr>
        <w:jc w:val="center"/>
        <w:rPr>
          <w:b/>
          <w:bCs/>
          <w:sz w:val="22"/>
          <w:szCs w:val="22"/>
          <w:lang w:val="es-ES"/>
        </w:rPr>
      </w:pPr>
      <w:r w:rsidRPr="00657673">
        <w:rPr>
          <w:b/>
          <w:bCs/>
          <w:sz w:val="22"/>
          <w:szCs w:val="22"/>
          <w:lang w:val="es-ES"/>
        </w:rPr>
        <w:t>Magister en ciencias de la Ingeniería, mención Ingeniería Industrial</w:t>
      </w:r>
    </w:p>
    <w:p w14:paraId="5FA40D2A" w14:textId="77777777" w:rsidR="004D6BDA" w:rsidRPr="00657673" w:rsidRDefault="00044024" w:rsidP="00374BB0">
      <w:pPr>
        <w:jc w:val="center"/>
        <w:rPr>
          <w:b/>
          <w:bCs/>
          <w:sz w:val="22"/>
          <w:szCs w:val="22"/>
          <w:lang w:val="es-ES"/>
        </w:rPr>
      </w:pPr>
      <w:r w:rsidRPr="00657673">
        <w:rPr>
          <w:b/>
          <w:bCs/>
          <w:sz w:val="22"/>
          <w:szCs w:val="22"/>
          <w:lang w:val="es-ES"/>
        </w:rPr>
        <w:t>Propuesta de Tesis</w:t>
      </w:r>
    </w:p>
    <w:p w14:paraId="3399E5E4" w14:textId="77777777" w:rsidR="00044024" w:rsidRPr="00657673" w:rsidRDefault="00044024" w:rsidP="00374BB0">
      <w:pPr>
        <w:jc w:val="both"/>
        <w:rPr>
          <w:b/>
          <w:bCs/>
          <w:sz w:val="22"/>
          <w:szCs w:val="22"/>
          <w:lang w:val="es-ES"/>
        </w:rPr>
      </w:pPr>
    </w:p>
    <w:p w14:paraId="65970372" w14:textId="77777777" w:rsidR="00374BB0" w:rsidRPr="00657673" w:rsidRDefault="00840011" w:rsidP="00374BB0">
      <w:pPr>
        <w:jc w:val="both"/>
        <w:rPr>
          <w:rFonts w:ascii="Arial" w:hAnsi="Arial" w:cs="Arial"/>
          <w:sz w:val="22"/>
          <w:szCs w:val="22"/>
        </w:rPr>
      </w:pPr>
      <w:r w:rsidRPr="00657673">
        <w:rPr>
          <w:b/>
          <w:bCs/>
          <w:sz w:val="22"/>
          <w:szCs w:val="22"/>
          <w:lang w:val="es-ES"/>
        </w:rPr>
        <w:t>Título:</w:t>
      </w:r>
      <w:r w:rsidR="006140F9" w:rsidRPr="00657673">
        <w:rPr>
          <w:b/>
          <w:bCs/>
          <w:sz w:val="22"/>
          <w:szCs w:val="22"/>
          <w:lang w:val="es-ES"/>
        </w:rPr>
        <w:t xml:space="preserve"> </w:t>
      </w:r>
      <w:r w:rsidR="007141A8" w:rsidRPr="00657673">
        <w:rPr>
          <w:sz w:val="22"/>
          <w:szCs w:val="22"/>
          <w:lang w:val="es-ES"/>
        </w:rPr>
        <w:t xml:space="preserve">Fijación dinámica de precios en sistemas de </w:t>
      </w:r>
      <w:r w:rsidR="00374BB0" w:rsidRPr="00657673">
        <w:rPr>
          <w:rFonts w:ascii="Arial" w:hAnsi="Arial" w:cs="Arial"/>
          <w:sz w:val="22"/>
          <w:szCs w:val="22"/>
        </w:rPr>
        <w:t xml:space="preserve">ensamblaje bajo pedido </w:t>
      </w:r>
    </w:p>
    <w:p w14:paraId="3215294E" w14:textId="7A7B41C4" w:rsidR="00044024" w:rsidRPr="00657673" w:rsidRDefault="00374BB0" w:rsidP="00374BB0">
      <w:pPr>
        <w:jc w:val="both"/>
        <w:rPr>
          <w:sz w:val="22"/>
          <w:szCs w:val="22"/>
          <w:lang w:val="en-US"/>
        </w:rPr>
      </w:pPr>
      <w:r w:rsidRPr="00657673">
        <w:rPr>
          <w:i/>
          <w:iCs/>
          <w:sz w:val="22"/>
          <w:szCs w:val="22"/>
          <w:lang w:val="en-US"/>
        </w:rPr>
        <w:t>(Dynamic pricing in assemble-to-order systems)</w:t>
      </w:r>
      <w:r w:rsidR="007141A8" w:rsidRPr="00657673">
        <w:rPr>
          <w:i/>
          <w:iCs/>
          <w:sz w:val="22"/>
          <w:szCs w:val="22"/>
          <w:lang w:val="en-US"/>
        </w:rPr>
        <w:t>.</w:t>
      </w:r>
    </w:p>
    <w:p w14:paraId="4766D307" w14:textId="77777777" w:rsidR="00BE0683" w:rsidRPr="00657673" w:rsidRDefault="00BE0683" w:rsidP="00374BB0">
      <w:pPr>
        <w:jc w:val="both"/>
        <w:rPr>
          <w:sz w:val="22"/>
          <w:szCs w:val="22"/>
          <w:lang w:val="en-US"/>
        </w:rPr>
      </w:pPr>
    </w:p>
    <w:p w14:paraId="79C8B0EE" w14:textId="2033C7D7" w:rsidR="00BE0683" w:rsidRPr="00657673" w:rsidRDefault="00BE0683" w:rsidP="00374BB0">
      <w:pPr>
        <w:jc w:val="both"/>
        <w:rPr>
          <w:b/>
          <w:bCs/>
          <w:sz w:val="22"/>
          <w:szCs w:val="22"/>
          <w:lang w:val="es-ES"/>
        </w:rPr>
      </w:pPr>
      <w:r w:rsidRPr="00657673">
        <w:rPr>
          <w:b/>
          <w:bCs/>
          <w:sz w:val="22"/>
          <w:szCs w:val="22"/>
          <w:lang w:val="es-ES"/>
        </w:rPr>
        <w:t>Resumen:</w:t>
      </w:r>
    </w:p>
    <w:p w14:paraId="484D0E4A" w14:textId="274DA58B" w:rsidR="007258D3" w:rsidRPr="006B171A" w:rsidRDefault="007258D3" w:rsidP="007258D3">
      <w:pPr>
        <w:jc w:val="both"/>
        <w:rPr>
          <w:b/>
          <w:bCs/>
          <w:i/>
          <w:iCs/>
          <w:sz w:val="22"/>
          <w:szCs w:val="22"/>
          <w:lang w:val="es-FR"/>
        </w:rPr>
      </w:pPr>
      <w:r w:rsidRPr="00657673">
        <w:rPr>
          <w:rFonts w:ascii="Calibri" w:eastAsia="Times New Roman" w:hAnsi="Calibri" w:cs="Calibri"/>
          <w:sz w:val="22"/>
          <w:szCs w:val="22"/>
          <w:lang w:val="es-FR" w:eastAsia="es-ES_tradnl"/>
        </w:rPr>
        <w:t>Diversas empresas (por ejemplo, fabricantes de alta tecnología) se enfrentan a una demanda fluctuante e incierta, mientras que los plazos de entrega de los componentes necesarios para ensamblar sus productos son largos [</w:t>
      </w:r>
      <w:r w:rsidR="00657673">
        <w:rPr>
          <w:rFonts w:ascii="Calibri" w:eastAsia="Times New Roman" w:hAnsi="Calibri" w:cs="Calibri"/>
          <w:sz w:val="22"/>
          <w:szCs w:val="22"/>
          <w:lang w:val="es-FR" w:eastAsia="es-ES_tradnl"/>
        </w:rPr>
        <w:t>4</w:t>
      </w:r>
      <w:r w:rsidRPr="00657673">
        <w:rPr>
          <w:rFonts w:ascii="Calibri" w:eastAsia="Times New Roman" w:hAnsi="Calibri" w:cs="Calibri"/>
          <w:sz w:val="22"/>
          <w:szCs w:val="22"/>
          <w:lang w:val="es-FR" w:eastAsia="es-ES_tradnl"/>
        </w:rPr>
        <w:t>].</w:t>
      </w:r>
      <w:r w:rsidRPr="00657673">
        <w:rPr>
          <w:sz w:val="22"/>
          <w:szCs w:val="22"/>
          <w:lang w:val="es-FR"/>
        </w:rPr>
        <w:t xml:space="preserve"> </w:t>
      </w:r>
      <w:r w:rsidR="00BE0683" w:rsidRPr="00BE0683">
        <w:rPr>
          <w:sz w:val="22"/>
          <w:szCs w:val="22"/>
          <w:lang w:val="es-FR"/>
        </w:rPr>
        <w:t>Esto genera desequilibrios entre oferta y demanda, resultando en inventarios elevados o demandas insatisfechas. Para abordar estos problemas, se emplean estrategias como el </w:t>
      </w:r>
      <w:r w:rsidR="00BE0683" w:rsidRPr="00BE0683">
        <w:rPr>
          <w:b/>
          <w:bCs/>
          <w:i/>
          <w:iCs/>
          <w:sz w:val="22"/>
          <w:szCs w:val="22"/>
          <w:lang w:val="es-FR"/>
        </w:rPr>
        <w:t>ensamblaje bajo pedido (ATO</w:t>
      </w:r>
      <w:r w:rsidR="00BE0683" w:rsidRPr="00BE0683">
        <w:rPr>
          <w:b/>
          <w:bCs/>
          <w:sz w:val="22"/>
          <w:szCs w:val="22"/>
          <w:lang w:val="es-FR"/>
        </w:rPr>
        <w:t>)</w:t>
      </w:r>
      <w:r w:rsidR="00BE0683" w:rsidRPr="00BE0683">
        <w:rPr>
          <w:sz w:val="22"/>
          <w:szCs w:val="22"/>
          <w:lang w:val="es-FR"/>
        </w:rPr>
        <w:t> y la </w:t>
      </w:r>
      <w:r w:rsidR="00BE0683" w:rsidRPr="00BE0683">
        <w:rPr>
          <w:b/>
          <w:bCs/>
          <w:i/>
          <w:iCs/>
          <w:sz w:val="22"/>
          <w:szCs w:val="22"/>
          <w:lang w:val="es-FR"/>
        </w:rPr>
        <w:t>fijación dinámica de precios.</w:t>
      </w:r>
      <w:r w:rsidR="006B171A">
        <w:rPr>
          <w:b/>
          <w:bCs/>
          <w:i/>
          <w:iCs/>
          <w:sz w:val="22"/>
          <w:szCs w:val="22"/>
          <w:lang w:val="es-FR"/>
        </w:rPr>
        <w:t xml:space="preserve"> </w:t>
      </w:r>
      <w:r w:rsidRPr="00657673">
        <w:rPr>
          <w:sz w:val="22"/>
          <w:szCs w:val="22"/>
          <w:lang w:val="es-FR"/>
        </w:rPr>
        <w:t>En los sistemas de producción ATO, l</w:t>
      </w:r>
      <w:r w:rsidR="00BE0683" w:rsidRPr="00BE0683">
        <w:rPr>
          <w:sz w:val="22"/>
          <w:szCs w:val="22"/>
          <w:lang w:val="es-FR"/>
        </w:rPr>
        <w:t>os productos finales se ensamblan únicamente tras recibir pedidos, lo que permite ajustar la producción a la demanda y mitigar la obsolescencia de configuraciones específicas. Sin embargo, requiere mantener inventarios de componentes.</w:t>
      </w:r>
      <w:r w:rsidRPr="00657673">
        <w:rPr>
          <w:sz w:val="22"/>
          <w:szCs w:val="22"/>
          <w:lang w:val="es-FR"/>
        </w:rPr>
        <w:t xml:space="preserve">  </w:t>
      </w:r>
      <w:r w:rsidR="00657673">
        <w:rPr>
          <w:sz w:val="22"/>
          <w:szCs w:val="22"/>
          <w:lang w:val="es-FR"/>
        </w:rPr>
        <w:t>La f</w:t>
      </w:r>
      <w:r w:rsidR="00BE0683" w:rsidRPr="00BE0683">
        <w:rPr>
          <w:sz w:val="22"/>
          <w:szCs w:val="22"/>
          <w:lang w:val="es-FR"/>
        </w:rPr>
        <w:t>ijación dinámica de precios</w:t>
      </w:r>
      <w:r w:rsidRPr="00657673">
        <w:rPr>
          <w:sz w:val="22"/>
          <w:szCs w:val="22"/>
          <w:lang w:val="es-FR"/>
        </w:rPr>
        <w:t xml:space="preserve"> c</w:t>
      </w:r>
      <w:r w:rsidR="00BE0683" w:rsidRPr="00BE0683">
        <w:rPr>
          <w:sz w:val="22"/>
          <w:szCs w:val="22"/>
          <w:lang w:val="es-FR"/>
        </w:rPr>
        <w:t xml:space="preserve">onsiste en ajustar periódicamente los precios para gestionar la demanda y optimizar la utilización de </w:t>
      </w:r>
      <w:r w:rsidRPr="00657673">
        <w:rPr>
          <w:sz w:val="22"/>
          <w:szCs w:val="22"/>
          <w:lang w:val="es-FR"/>
        </w:rPr>
        <w:t xml:space="preserve">los </w:t>
      </w:r>
      <w:r w:rsidR="00BE0683" w:rsidRPr="00BE0683">
        <w:rPr>
          <w:sz w:val="22"/>
          <w:szCs w:val="22"/>
          <w:lang w:val="es-FR"/>
        </w:rPr>
        <w:t>inventarios</w:t>
      </w:r>
      <w:r w:rsidR="00657673">
        <w:rPr>
          <w:sz w:val="22"/>
          <w:szCs w:val="22"/>
          <w:lang w:val="es-FR"/>
        </w:rPr>
        <w:t xml:space="preserve">. </w:t>
      </w:r>
      <w:r w:rsidR="00BE0683" w:rsidRPr="00BE0683">
        <w:rPr>
          <w:sz w:val="22"/>
          <w:szCs w:val="22"/>
          <w:lang w:val="es-FR"/>
        </w:rPr>
        <w:t>Aunque ATO y la fijación dinámica de precios suelen aplicarse de manera simultánea, su optimización conjunta no ha sido explorada ampliamente. La mayoría de las investigaciones se centran en productos únicos o situaciones específicas, como la ausencia de plazos de entrega</w:t>
      </w:r>
      <w:r w:rsidRPr="00657673">
        <w:rPr>
          <w:sz w:val="22"/>
          <w:szCs w:val="22"/>
          <w:lang w:val="es-FR"/>
        </w:rPr>
        <w:t xml:space="preserve"> o no toman en cuenta la fijacion de precios</w:t>
      </w:r>
      <w:r w:rsidR="00BE0683" w:rsidRPr="00BE0683">
        <w:rPr>
          <w:sz w:val="22"/>
          <w:szCs w:val="22"/>
          <w:lang w:val="es-FR"/>
        </w:rPr>
        <w:t xml:space="preserve"> ([1], [</w:t>
      </w:r>
      <w:r w:rsidR="00657673">
        <w:rPr>
          <w:sz w:val="22"/>
          <w:szCs w:val="22"/>
          <w:lang w:val="es-FR"/>
        </w:rPr>
        <w:t>2</w:t>
      </w:r>
      <w:r w:rsidR="00BE0683" w:rsidRPr="00BE0683">
        <w:rPr>
          <w:sz w:val="22"/>
          <w:szCs w:val="22"/>
          <w:lang w:val="es-FR"/>
        </w:rPr>
        <w:t>], [</w:t>
      </w:r>
      <w:r w:rsidR="00657673">
        <w:rPr>
          <w:sz w:val="22"/>
          <w:szCs w:val="22"/>
          <w:lang w:val="es-FR"/>
        </w:rPr>
        <w:t>3</w:t>
      </w:r>
      <w:r w:rsidR="00BE0683" w:rsidRPr="00BE0683">
        <w:rPr>
          <w:sz w:val="22"/>
          <w:szCs w:val="22"/>
          <w:lang w:val="es-FR"/>
        </w:rPr>
        <w:t>]</w:t>
      </w:r>
      <w:r w:rsidRPr="00657673">
        <w:rPr>
          <w:sz w:val="22"/>
          <w:szCs w:val="22"/>
          <w:lang w:val="es-FR"/>
        </w:rPr>
        <w:t xml:space="preserve">, </w:t>
      </w:r>
      <w:r w:rsidRPr="00BE0683">
        <w:rPr>
          <w:sz w:val="22"/>
          <w:szCs w:val="22"/>
          <w:lang w:val="es-FR"/>
        </w:rPr>
        <w:t>[</w:t>
      </w:r>
      <w:r w:rsidR="00657673">
        <w:rPr>
          <w:sz w:val="22"/>
          <w:szCs w:val="22"/>
          <w:lang w:val="es-FR"/>
        </w:rPr>
        <w:t>5</w:t>
      </w:r>
      <w:r w:rsidRPr="00BE0683">
        <w:rPr>
          <w:sz w:val="22"/>
          <w:szCs w:val="22"/>
          <w:lang w:val="es-FR"/>
        </w:rPr>
        <w:t>]</w:t>
      </w:r>
      <w:r w:rsidR="00BE0683" w:rsidRPr="00BE0683">
        <w:rPr>
          <w:sz w:val="22"/>
          <w:szCs w:val="22"/>
          <w:lang w:val="es-FR"/>
        </w:rPr>
        <w:t xml:space="preserve">). </w:t>
      </w:r>
      <w:r w:rsidRPr="00657673">
        <w:rPr>
          <w:sz w:val="22"/>
          <w:szCs w:val="22"/>
          <w:lang w:val="es-FR"/>
        </w:rPr>
        <w:t xml:space="preserve"> </w:t>
      </w:r>
    </w:p>
    <w:p w14:paraId="36FF7602" w14:textId="77777777" w:rsidR="00F739C2" w:rsidRPr="00657673" w:rsidRDefault="00F739C2" w:rsidP="007258D3">
      <w:pPr>
        <w:jc w:val="both"/>
        <w:rPr>
          <w:sz w:val="22"/>
          <w:szCs w:val="22"/>
          <w:lang w:val="es-FR"/>
        </w:rPr>
      </w:pPr>
    </w:p>
    <w:p w14:paraId="624B1125" w14:textId="094F939D" w:rsidR="007258D3" w:rsidRPr="00657673" w:rsidRDefault="007258D3" w:rsidP="007258D3">
      <w:pPr>
        <w:jc w:val="both"/>
        <w:rPr>
          <w:sz w:val="22"/>
          <w:szCs w:val="22"/>
          <w:lang w:val="es-FR"/>
        </w:rPr>
      </w:pPr>
      <w:r w:rsidRPr="00657673">
        <w:rPr>
          <w:sz w:val="22"/>
          <w:szCs w:val="22"/>
          <w:lang w:val="es-FR"/>
        </w:rPr>
        <w:t>Esta tesi</w:t>
      </w:r>
      <w:r w:rsidR="00657673" w:rsidRPr="00657673">
        <w:rPr>
          <w:sz w:val="22"/>
          <w:szCs w:val="22"/>
          <w:lang w:val="es-FR"/>
        </w:rPr>
        <w:t>s</w:t>
      </w:r>
      <w:r w:rsidRPr="00657673">
        <w:rPr>
          <w:sz w:val="22"/>
          <w:szCs w:val="22"/>
          <w:lang w:val="es-FR"/>
        </w:rPr>
        <w:t xml:space="preserve"> </w:t>
      </w:r>
      <w:r w:rsidR="00657673" w:rsidRPr="00657673">
        <w:rPr>
          <w:sz w:val="22"/>
          <w:szCs w:val="22"/>
          <w:lang w:val="es-FR"/>
        </w:rPr>
        <w:t>buscar</w:t>
      </w:r>
      <w:r w:rsidRPr="00657673">
        <w:rPr>
          <w:sz w:val="22"/>
          <w:szCs w:val="22"/>
          <w:lang w:val="es-FR"/>
        </w:rPr>
        <w:t xml:space="preserve"> desarrollar una herramienta para optimizar conjuntamente las decisiones de producción, fijación dinámica de precios y realización de pedidos a proveedores en sistemas ATO. La herramienta se diseñará para manejar múltiples productos con demanda estocástica pero sensible al precio. Para resolver el problema considerado, investigaremos el uso de modelos analíticos, programación dinámica estocástica y optimización estocástica basada en escenarios.</w:t>
      </w:r>
    </w:p>
    <w:p w14:paraId="6492887F" w14:textId="77777777" w:rsidR="00BE0683" w:rsidRPr="00657673" w:rsidRDefault="00BE0683" w:rsidP="00374BB0">
      <w:pPr>
        <w:jc w:val="both"/>
        <w:rPr>
          <w:sz w:val="22"/>
          <w:szCs w:val="22"/>
          <w:lang w:val="es-FR"/>
        </w:rPr>
      </w:pPr>
    </w:p>
    <w:p w14:paraId="140A8FEA" w14:textId="77777777" w:rsidR="00C52793" w:rsidRPr="00657673" w:rsidRDefault="00840011" w:rsidP="00374BB0">
      <w:pPr>
        <w:jc w:val="both"/>
        <w:rPr>
          <w:b/>
          <w:bCs/>
          <w:sz w:val="22"/>
          <w:szCs w:val="22"/>
          <w:lang w:val="en-US"/>
        </w:rPr>
      </w:pPr>
      <w:r w:rsidRPr="00657673">
        <w:rPr>
          <w:b/>
          <w:bCs/>
          <w:sz w:val="22"/>
          <w:szCs w:val="22"/>
          <w:lang w:val="en-US"/>
        </w:rPr>
        <w:t>Palabras Claves:</w:t>
      </w:r>
      <w:r w:rsidR="0019358C" w:rsidRPr="00657673">
        <w:rPr>
          <w:b/>
          <w:bCs/>
          <w:sz w:val="22"/>
          <w:szCs w:val="22"/>
          <w:lang w:val="en-US"/>
        </w:rPr>
        <w:t xml:space="preserve"> </w:t>
      </w:r>
    </w:p>
    <w:p w14:paraId="09F7EB2B" w14:textId="77777777" w:rsidR="00657673" w:rsidRPr="00657673" w:rsidRDefault="00657673" w:rsidP="00657673">
      <w:pPr>
        <w:jc w:val="both"/>
        <w:rPr>
          <w:sz w:val="22"/>
          <w:szCs w:val="22"/>
          <w:lang w:val="en-US"/>
        </w:rPr>
      </w:pPr>
      <w:r w:rsidRPr="00657673">
        <w:rPr>
          <w:i/>
          <w:iCs/>
          <w:sz w:val="22"/>
          <w:szCs w:val="22"/>
          <w:lang w:val="en-US"/>
        </w:rPr>
        <w:t>Assemble-to-order systems, Dynamic pricing, Stochastic Optimization.</w:t>
      </w:r>
    </w:p>
    <w:p w14:paraId="557CFEB6" w14:textId="77777777" w:rsidR="00374BB0" w:rsidRPr="00657673" w:rsidRDefault="00374BB0" w:rsidP="00374BB0">
      <w:pPr>
        <w:jc w:val="both"/>
        <w:rPr>
          <w:b/>
          <w:bCs/>
          <w:sz w:val="22"/>
          <w:szCs w:val="22"/>
          <w:lang w:val="en-US"/>
        </w:rPr>
      </w:pPr>
    </w:p>
    <w:p w14:paraId="3FE7ECF9" w14:textId="7A49147B" w:rsidR="00374BB0" w:rsidRPr="00657673" w:rsidRDefault="00374BB0" w:rsidP="00374BB0">
      <w:pPr>
        <w:jc w:val="both"/>
        <w:rPr>
          <w:rFonts w:ascii="Calibri" w:hAnsi="Calibri" w:cs="Calibri"/>
          <w:sz w:val="22"/>
          <w:szCs w:val="22"/>
          <w:lang w:val="es-ES"/>
        </w:rPr>
      </w:pPr>
      <w:r w:rsidRPr="00657673">
        <w:rPr>
          <w:rFonts w:ascii="Calibri" w:hAnsi="Calibri" w:cs="Calibri"/>
          <w:b/>
          <w:bCs/>
          <w:sz w:val="22"/>
          <w:szCs w:val="22"/>
          <w:lang w:val="es-ES"/>
        </w:rPr>
        <w:t>Profesor Guía:</w:t>
      </w:r>
      <w:r w:rsidRPr="00657673">
        <w:rPr>
          <w:rFonts w:ascii="Calibri" w:hAnsi="Calibri" w:cs="Calibri"/>
          <w:sz w:val="22"/>
          <w:szCs w:val="22"/>
          <w:lang w:val="es-ES"/>
        </w:rPr>
        <w:t xml:space="preserve"> </w:t>
      </w:r>
      <w:r w:rsidR="00657673" w:rsidRPr="00657673">
        <w:rPr>
          <w:rFonts w:ascii="Calibri" w:hAnsi="Calibri" w:cs="Calibri"/>
          <w:sz w:val="22"/>
          <w:szCs w:val="22"/>
          <w:lang w:val="es-ES"/>
        </w:rPr>
        <w:t>Franco Quezada</w:t>
      </w:r>
      <w:r w:rsidRPr="00657673">
        <w:rPr>
          <w:rFonts w:ascii="Calibri" w:hAnsi="Calibri" w:cs="Calibri"/>
          <w:sz w:val="22"/>
          <w:szCs w:val="22"/>
          <w:lang w:val="es-ES"/>
        </w:rPr>
        <w:t xml:space="preserve"> </w:t>
      </w:r>
    </w:p>
    <w:p w14:paraId="1D1CAEF5" w14:textId="015EECE4" w:rsidR="00A35111" w:rsidRDefault="00374BB0" w:rsidP="00374BB0">
      <w:pPr>
        <w:jc w:val="both"/>
        <w:rPr>
          <w:rFonts w:ascii="Calibri" w:hAnsi="Calibri" w:cs="Calibri"/>
          <w:sz w:val="22"/>
          <w:szCs w:val="22"/>
          <w:lang w:val="es-ES"/>
        </w:rPr>
      </w:pPr>
      <w:r w:rsidRPr="00657673">
        <w:rPr>
          <w:rFonts w:ascii="Calibri" w:hAnsi="Calibri" w:cs="Calibri"/>
          <w:b/>
          <w:bCs/>
          <w:sz w:val="22"/>
          <w:szCs w:val="22"/>
          <w:lang w:val="es-ES"/>
        </w:rPr>
        <w:t xml:space="preserve">Profesor Co-Guía: </w:t>
      </w:r>
      <w:r w:rsidRPr="00657673">
        <w:rPr>
          <w:rFonts w:ascii="Calibri" w:hAnsi="Calibri" w:cs="Calibri"/>
          <w:sz w:val="22"/>
          <w:szCs w:val="22"/>
          <w:lang w:val="es-ES"/>
        </w:rPr>
        <w:t>Cristian Duran Mateluna</w:t>
      </w:r>
    </w:p>
    <w:p w14:paraId="1AE4AFB9" w14:textId="41B88EE9" w:rsidR="006B171A" w:rsidRPr="00F739C2" w:rsidRDefault="006B171A" w:rsidP="00374BB0">
      <w:pPr>
        <w:jc w:val="both"/>
        <w:rPr>
          <w:rFonts w:ascii="Calibri" w:hAnsi="Calibri" w:cs="Calibri"/>
          <w:sz w:val="22"/>
          <w:szCs w:val="22"/>
          <w:lang w:val="es-ES"/>
        </w:rPr>
      </w:pPr>
      <w:r w:rsidRPr="006B171A">
        <w:rPr>
          <w:rFonts w:ascii="Calibri" w:hAnsi="Calibri" w:cs="Calibri"/>
          <w:b/>
          <w:bCs/>
          <w:sz w:val="22"/>
          <w:szCs w:val="22"/>
          <w:lang w:val="es-ES"/>
        </w:rPr>
        <w:t>Colaborador internacional</w:t>
      </w:r>
      <w:r>
        <w:rPr>
          <w:rFonts w:ascii="Calibri" w:hAnsi="Calibri" w:cs="Calibri"/>
          <w:sz w:val="22"/>
          <w:szCs w:val="22"/>
          <w:lang w:val="es-ES"/>
        </w:rPr>
        <w:t xml:space="preserve">: </w:t>
      </w:r>
      <w:proofErr w:type="spellStart"/>
      <w:r>
        <w:rPr>
          <w:rFonts w:ascii="Calibri" w:hAnsi="Calibri" w:cs="Calibri"/>
          <w:sz w:val="22"/>
          <w:szCs w:val="22"/>
          <w:lang w:val="es-ES"/>
        </w:rPr>
        <w:t>Simon</w:t>
      </w:r>
      <w:proofErr w:type="spellEnd"/>
      <w:r>
        <w:rPr>
          <w:rFonts w:ascii="Calibri" w:hAnsi="Calibri" w:cs="Calibri"/>
          <w:sz w:val="22"/>
          <w:szCs w:val="22"/>
          <w:lang w:val="es-ES"/>
        </w:rPr>
        <w:t xml:space="preserve"> </w:t>
      </w:r>
      <w:proofErr w:type="spellStart"/>
      <w:r>
        <w:rPr>
          <w:rFonts w:ascii="Calibri" w:hAnsi="Calibri" w:cs="Calibri"/>
          <w:sz w:val="22"/>
          <w:szCs w:val="22"/>
          <w:lang w:val="es-ES"/>
        </w:rPr>
        <w:t>Thevenin</w:t>
      </w:r>
      <w:proofErr w:type="spellEnd"/>
      <w:r>
        <w:rPr>
          <w:rFonts w:ascii="Calibri" w:hAnsi="Calibri" w:cs="Calibri"/>
          <w:sz w:val="22"/>
          <w:szCs w:val="22"/>
          <w:lang w:val="es-ES"/>
        </w:rPr>
        <w:t xml:space="preserve">, IMT </w:t>
      </w:r>
      <w:proofErr w:type="spellStart"/>
      <w:r>
        <w:rPr>
          <w:rFonts w:ascii="Calibri" w:hAnsi="Calibri" w:cs="Calibri"/>
          <w:sz w:val="22"/>
          <w:szCs w:val="22"/>
          <w:lang w:val="es-ES"/>
        </w:rPr>
        <w:t>Atlantique</w:t>
      </w:r>
      <w:proofErr w:type="spellEnd"/>
      <w:r>
        <w:rPr>
          <w:rFonts w:ascii="Calibri" w:hAnsi="Calibri" w:cs="Calibri"/>
          <w:sz w:val="22"/>
          <w:szCs w:val="22"/>
          <w:lang w:val="es-ES"/>
        </w:rPr>
        <w:t>, Francia</w:t>
      </w:r>
    </w:p>
    <w:p w14:paraId="57482C80" w14:textId="08D1FA48" w:rsidR="00E54E9D" w:rsidRPr="00657673" w:rsidRDefault="00C52793" w:rsidP="00374BB0">
      <w:pPr>
        <w:jc w:val="both"/>
        <w:rPr>
          <w:b/>
          <w:bCs/>
          <w:sz w:val="22"/>
          <w:szCs w:val="22"/>
          <w:lang w:val="es-ES"/>
        </w:rPr>
      </w:pPr>
      <w:r w:rsidRPr="00657673">
        <w:rPr>
          <w:b/>
          <w:bCs/>
          <w:sz w:val="22"/>
          <w:szCs w:val="22"/>
          <w:lang w:val="es-ES"/>
        </w:rPr>
        <w:t>Correo electrónico:</w:t>
      </w:r>
      <w:r w:rsidR="00374BB0" w:rsidRPr="00657673">
        <w:rPr>
          <w:b/>
          <w:bCs/>
          <w:sz w:val="22"/>
          <w:szCs w:val="22"/>
          <w:lang w:val="es-ES"/>
        </w:rPr>
        <w:t xml:space="preserve"> </w:t>
      </w:r>
      <w:r w:rsidR="00374BB0" w:rsidRPr="00657673">
        <w:rPr>
          <w:sz w:val="22"/>
          <w:szCs w:val="22"/>
          <w:lang w:val="es-ES"/>
        </w:rPr>
        <w:t>cristian.duranm@usach.cl</w:t>
      </w:r>
    </w:p>
    <w:p w14:paraId="06E0193F" w14:textId="77777777" w:rsidR="00E54E9D" w:rsidRPr="00657673" w:rsidRDefault="00E54E9D" w:rsidP="00374BB0">
      <w:pPr>
        <w:jc w:val="both"/>
        <w:rPr>
          <w:sz w:val="22"/>
          <w:szCs w:val="22"/>
          <w:lang w:val="es-ES"/>
        </w:rPr>
      </w:pPr>
    </w:p>
    <w:p w14:paraId="7DE084D3" w14:textId="78E4B27A" w:rsidR="00374BB0" w:rsidRPr="00F739C2" w:rsidRDefault="00374BB0" w:rsidP="00374BB0">
      <w:pPr>
        <w:jc w:val="both"/>
        <w:rPr>
          <w:rFonts w:ascii="Calibri" w:hAnsi="Calibri" w:cs="Calibri"/>
          <w:b/>
          <w:bCs/>
          <w:sz w:val="22"/>
          <w:szCs w:val="22"/>
          <w:lang w:val="en-US"/>
        </w:rPr>
      </w:pPr>
      <w:proofErr w:type="spellStart"/>
      <w:r w:rsidRPr="00F739C2">
        <w:rPr>
          <w:rFonts w:ascii="Calibri" w:hAnsi="Calibri" w:cs="Calibri"/>
          <w:b/>
          <w:bCs/>
          <w:sz w:val="22"/>
          <w:szCs w:val="22"/>
          <w:lang w:val="en-US"/>
        </w:rPr>
        <w:t>Referencias</w:t>
      </w:r>
      <w:proofErr w:type="spellEnd"/>
      <w:r w:rsidRPr="00F739C2">
        <w:rPr>
          <w:rFonts w:ascii="Calibri" w:hAnsi="Calibri" w:cs="Calibri"/>
          <w:b/>
          <w:bCs/>
          <w:sz w:val="22"/>
          <w:szCs w:val="22"/>
          <w:lang w:val="en-US"/>
        </w:rPr>
        <w:t>:</w:t>
      </w:r>
    </w:p>
    <w:p w14:paraId="479D6363" w14:textId="1CBAA539" w:rsidR="00374BB0" w:rsidRPr="00657673" w:rsidRDefault="00374BB0" w:rsidP="00374BB0">
      <w:pPr>
        <w:pStyle w:val="NormalWeb"/>
        <w:spacing w:before="0" w:beforeAutospacing="0" w:after="0" w:afterAutospacing="0"/>
        <w:jc w:val="both"/>
        <w:rPr>
          <w:rFonts w:ascii="Calibri" w:hAnsi="Calibri" w:cs="Calibri"/>
          <w:sz w:val="22"/>
          <w:szCs w:val="22"/>
        </w:rPr>
      </w:pPr>
      <w:r w:rsidRPr="00657673">
        <w:rPr>
          <w:rFonts w:ascii="Calibri" w:hAnsi="Calibri" w:cs="Calibri"/>
          <w:sz w:val="22"/>
          <w:szCs w:val="22"/>
        </w:rPr>
        <w:t xml:space="preserve">[1] Adida, E., &amp; Perakis, G. (2006) "A robust optimization approach to dynamic pricing and inventory control with no backorders." </w:t>
      </w:r>
      <w:r w:rsidRPr="00657673">
        <w:rPr>
          <w:rFonts w:ascii="Calibri" w:hAnsi="Calibri" w:cs="Calibri"/>
          <w:i/>
          <w:iCs/>
          <w:sz w:val="22"/>
          <w:szCs w:val="22"/>
        </w:rPr>
        <w:t xml:space="preserve">Mathematical Programming </w:t>
      </w:r>
      <w:r w:rsidRPr="00657673">
        <w:rPr>
          <w:rFonts w:ascii="Calibri" w:hAnsi="Calibri" w:cs="Calibri"/>
          <w:sz w:val="22"/>
          <w:szCs w:val="22"/>
        </w:rPr>
        <w:t xml:space="preserve">107(2), 97-129. </w:t>
      </w:r>
    </w:p>
    <w:p w14:paraId="5CEBDB54" w14:textId="6E030047" w:rsidR="00374BB0" w:rsidRPr="00657673" w:rsidRDefault="00374BB0" w:rsidP="00374BB0">
      <w:pPr>
        <w:pStyle w:val="NormalWeb"/>
        <w:spacing w:before="0" w:beforeAutospacing="0" w:after="0" w:afterAutospacing="0"/>
        <w:jc w:val="both"/>
        <w:rPr>
          <w:rFonts w:ascii="Calibri" w:hAnsi="Calibri" w:cs="Calibri"/>
          <w:sz w:val="22"/>
          <w:szCs w:val="22"/>
        </w:rPr>
      </w:pPr>
      <w:r w:rsidRPr="00657673">
        <w:rPr>
          <w:rFonts w:ascii="Calibri" w:hAnsi="Calibri" w:cs="Calibri"/>
          <w:sz w:val="22"/>
          <w:szCs w:val="22"/>
        </w:rPr>
        <w:t>[</w:t>
      </w:r>
      <w:r w:rsidR="00657673">
        <w:rPr>
          <w:rFonts w:ascii="Calibri" w:hAnsi="Calibri" w:cs="Calibri"/>
          <w:sz w:val="22"/>
          <w:szCs w:val="22"/>
        </w:rPr>
        <w:t>2</w:t>
      </w:r>
      <w:r w:rsidRPr="00657673">
        <w:rPr>
          <w:rFonts w:ascii="Calibri" w:hAnsi="Calibri" w:cs="Calibri"/>
          <w:sz w:val="22"/>
          <w:szCs w:val="22"/>
        </w:rPr>
        <w:t xml:space="preserve">] Chan, L. M., Shen, Z. M., Simchi-Levi, D., &amp; Swann, J. L. (2004). Coordination of pricing and inventory decisions: A survey and classification. </w:t>
      </w:r>
      <w:r w:rsidRPr="00657673">
        <w:rPr>
          <w:rFonts w:ascii="Calibri" w:hAnsi="Calibri" w:cs="Calibri"/>
          <w:i/>
          <w:iCs/>
          <w:sz w:val="22"/>
          <w:szCs w:val="22"/>
        </w:rPr>
        <w:t xml:space="preserve">In Handbook of quantitative supply chain analysis </w:t>
      </w:r>
      <w:r w:rsidRPr="00657673">
        <w:rPr>
          <w:rFonts w:ascii="Calibri" w:hAnsi="Calibri" w:cs="Calibri"/>
          <w:sz w:val="22"/>
          <w:szCs w:val="22"/>
        </w:rPr>
        <w:t xml:space="preserve">(pp. 335-392). Springer, Boston, MA. </w:t>
      </w:r>
    </w:p>
    <w:p w14:paraId="3942A4C7" w14:textId="0A36F7C1" w:rsidR="00374BB0" w:rsidRPr="00657673" w:rsidRDefault="00374BB0" w:rsidP="00374BB0">
      <w:pPr>
        <w:pStyle w:val="NormalWeb"/>
        <w:spacing w:before="0" w:beforeAutospacing="0" w:after="0" w:afterAutospacing="0"/>
        <w:jc w:val="both"/>
        <w:rPr>
          <w:rFonts w:ascii="Calibri" w:hAnsi="Calibri" w:cs="Calibri"/>
          <w:sz w:val="22"/>
          <w:szCs w:val="22"/>
        </w:rPr>
      </w:pPr>
      <w:r w:rsidRPr="00657673">
        <w:rPr>
          <w:rFonts w:ascii="Calibri" w:hAnsi="Calibri" w:cs="Calibri"/>
          <w:sz w:val="22"/>
          <w:szCs w:val="22"/>
        </w:rPr>
        <w:t>[</w:t>
      </w:r>
      <w:r w:rsidR="00657673">
        <w:rPr>
          <w:rFonts w:ascii="Calibri" w:hAnsi="Calibri" w:cs="Calibri"/>
          <w:sz w:val="22"/>
          <w:szCs w:val="22"/>
        </w:rPr>
        <w:t>3</w:t>
      </w:r>
      <w:r w:rsidRPr="00657673">
        <w:rPr>
          <w:rFonts w:ascii="Calibri" w:hAnsi="Calibri" w:cs="Calibri"/>
          <w:sz w:val="22"/>
          <w:szCs w:val="22"/>
        </w:rPr>
        <w:t xml:space="preserve">] Hsu, V. N., Lee, C. Y., &amp; So, K. C. (2006). Optimal component stocking policy for assemble-to-order systems with lead-time- dependent component and product pricing. </w:t>
      </w:r>
      <w:r w:rsidRPr="00657673">
        <w:rPr>
          <w:rFonts w:ascii="Calibri" w:hAnsi="Calibri" w:cs="Calibri"/>
          <w:i/>
          <w:iCs/>
          <w:sz w:val="22"/>
          <w:szCs w:val="22"/>
        </w:rPr>
        <w:t>Management Science</w:t>
      </w:r>
      <w:r w:rsidRPr="00657673">
        <w:rPr>
          <w:rFonts w:ascii="Calibri" w:hAnsi="Calibri" w:cs="Calibri"/>
          <w:sz w:val="22"/>
          <w:szCs w:val="22"/>
        </w:rPr>
        <w:t xml:space="preserve">, 52(3), 337-351. </w:t>
      </w:r>
    </w:p>
    <w:p w14:paraId="61D7B49A" w14:textId="0B0B7143" w:rsidR="00374BB0" w:rsidRPr="00657673" w:rsidRDefault="00374BB0" w:rsidP="00374BB0">
      <w:pPr>
        <w:pStyle w:val="NormalWeb"/>
        <w:spacing w:before="0" w:beforeAutospacing="0" w:after="0" w:afterAutospacing="0"/>
        <w:jc w:val="both"/>
        <w:rPr>
          <w:rFonts w:ascii="Calibri" w:hAnsi="Calibri" w:cs="Calibri"/>
          <w:sz w:val="22"/>
          <w:szCs w:val="22"/>
        </w:rPr>
      </w:pPr>
      <w:r w:rsidRPr="00657673">
        <w:rPr>
          <w:rFonts w:ascii="Calibri" w:hAnsi="Calibri" w:cs="Calibri"/>
          <w:sz w:val="22"/>
          <w:szCs w:val="22"/>
        </w:rPr>
        <w:t>[</w:t>
      </w:r>
      <w:r w:rsidR="00657673">
        <w:rPr>
          <w:rFonts w:ascii="Calibri" w:hAnsi="Calibri" w:cs="Calibri"/>
          <w:sz w:val="22"/>
          <w:szCs w:val="22"/>
        </w:rPr>
        <w:t>4</w:t>
      </w:r>
      <w:r w:rsidRPr="00657673">
        <w:rPr>
          <w:rFonts w:ascii="Calibri" w:hAnsi="Calibri" w:cs="Calibri"/>
          <w:sz w:val="22"/>
          <w:szCs w:val="22"/>
        </w:rPr>
        <w:t xml:space="preserve">] Guhlich, H., Fleischmann, M., &amp; Stolletz, R. (2015). Revenue management approach to due date quoting and scheduling in an assemble-to-order production system. </w:t>
      </w:r>
      <w:r w:rsidRPr="00657673">
        <w:rPr>
          <w:rFonts w:ascii="Calibri" w:hAnsi="Calibri" w:cs="Calibri"/>
          <w:i/>
          <w:iCs/>
          <w:sz w:val="22"/>
          <w:szCs w:val="22"/>
        </w:rPr>
        <w:t>OR spectrum</w:t>
      </w:r>
      <w:r w:rsidRPr="00657673">
        <w:rPr>
          <w:rFonts w:ascii="Calibri" w:hAnsi="Calibri" w:cs="Calibri"/>
          <w:sz w:val="22"/>
          <w:szCs w:val="22"/>
        </w:rPr>
        <w:t xml:space="preserve">, 37(4), 951-982. </w:t>
      </w:r>
    </w:p>
    <w:p w14:paraId="29487320" w14:textId="061FA45F" w:rsidR="00374BB0" w:rsidRPr="00657673" w:rsidRDefault="00374BB0" w:rsidP="00657673">
      <w:pPr>
        <w:pStyle w:val="NormalWeb"/>
        <w:spacing w:before="0" w:beforeAutospacing="0" w:after="0" w:afterAutospacing="0"/>
        <w:jc w:val="both"/>
        <w:rPr>
          <w:sz w:val="22"/>
          <w:szCs w:val="22"/>
        </w:rPr>
      </w:pPr>
      <w:r w:rsidRPr="00657673">
        <w:rPr>
          <w:rFonts w:ascii="Calibri" w:hAnsi="Calibri" w:cs="Calibri"/>
          <w:sz w:val="22"/>
          <w:szCs w:val="22"/>
        </w:rPr>
        <w:t>[</w:t>
      </w:r>
      <w:r w:rsidR="00657673">
        <w:rPr>
          <w:rFonts w:ascii="Calibri" w:hAnsi="Calibri" w:cs="Calibri"/>
          <w:sz w:val="22"/>
          <w:szCs w:val="22"/>
        </w:rPr>
        <w:t>5</w:t>
      </w:r>
      <w:r w:rsidRPr="00657673">
        <w:rPr>
          <w:rFonts w:ascii="Calibri" w:hAnsi="Calibri" w:cs="Calibri"/>
          <w:sz w:val="22"/>
          <w:szCs w:val="22"/>
        </w:rPr>
        <w:t xml:space="preserve">] Oh, S., Sourirajan, K., &amp; Ettl., M. (2014) "Joint pricing and production decisions in an assemble-to-order system." </w:t>
      </w:r>
      <w:r w:rsidRPr="00657673">
        <w:rPr>
          <w:rFonts w:ascii="Calibri" w:hAnsi="Calibri" w:cs="Calibri"/>
          <w:i/>
          <w:iCs/>
          <w:sz w:val="22"/>
          <w:szCs w:val="22"/>
        </w:rPr>
        <w:t xml:space="preserve">Manufacturing &amp; Service Operations Management </w:t>
      </w:r>
      <w:r w:rsidRPr="00657673">
        <w:rPr>
          <w:rFonts w:ascii="Calibri" w:hAnsi="Calibri" w:cs="Calibri"/>
          <w:sz w:val="22"/>
          <w:szCs w:val="22"/>
        </w:rPr>
        <w:t xml:space="preserve">16(4), 529-543. </w:t>
      </w:r>
    </w:p>
    <w:sectPr w:rsidR="00374BB0" w:rsidRPr="00657673"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4B4"/>
    <w:multiLevelType w:val="multilevel"/>
    <w:tmpl w:val="A90E036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4F37B25"/>
    <w:multiLevelType w:val="hybridMultilevel"/>
    <w:tmpl w:val="18444F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DDD2D14"/>
    <w:multiLevelType w:val="hybridMultilevel"/>
    <w:tmpl w:val="1DCC83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024088388">
    <w:abstractNumId w:val="2"/>
  </w:num>
  <w:num w:numId="2" w16cid:durableId="1063983847">
    <w:abstractNumId w:val="0"/>
  </w:num>
  <w:num w:numId="3" w16cid:durableId="11313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11"/>
    <w:rsid w:val="00044024"/>
    <w:rsid w:val="000A11B1"/>
    <w:rsid w:val="000D2ECB"/>
    <w:rsid w:val="0011301C"/>
    <w:rsid w:val="0019358C"/>
    <w:rsid w:val="00374BB0"/>
    <w:rsid w:val="004D6BDA"/>
    <w:rsid w:val="006140F9"/>
    <w:rsid w:val="0064704E"/>
    <w:rsid w:val="00657673"/>
    <w:rsid w:val="00674BDA"/>
    <w:rsid w:val="006B171A"/>
    <w:rsid w:val="007141A8"/>
    <w:rsid w:val="007258D3"/>
    <w:rsid w:val="00840011"/>
    <w:rsid w:val="008B2EB1"/>
    <w:rsid w:val="00A35111"/>
    <w:rsid w:val="00BE0683"/>
    <w:rsid w:val="00C505A5"/>
    <w:rsid w:val="00C52793"/>
    <w:rsid w:val="00E54E9D"/>
    <w:rsid w:val="00E5676D"/>
    <w:rsid w:val="00F739C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704E"/>
    <w:rPr>
      <w:color w:val="808080"/>
    </w:rPr>
  </w:style>
  <w:style w:type="paragraph" w:styleId="NormalWeb">
    <w:name w:val="Normal (Web)"/>
    <w:basedOn w:val="Normal"/>
    <w:uiPriority w:val="99"/>
    <w:unhideWhenUsed/>
    <w:rsid w:val="00374BB0"/>
    <w:pPr>
      <w:spacing w:before="100" w:beforeAutospacing="1" w:after="100" w:afterAutospacing="1"/>
    </w:pPr>
    <w:rPr>
      <w:rFonts w:ascii="Times New Roman" w:eastAsia="Times New Roman" w:hAnsi="Times New Roman" w:cs="Times New Roman"/>
      <w:lang w:val="es-F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56491">
      <w:bodyDiv w:val="1"/>
      <w:marLeft w:val="0"/>
      <w:marRight w:val="0"/>
      <w:marTop w:val="0"/>
      <w:marBottom w:val="0"/>
      <w:divBdr>
        <w:top w:val="none" w:sz="0" w:space="0" w:color="auto"/>
        <w:left w:val="none" w:sz="0" w:space="0" w:color="auto"/>
        <w:bottom w:val="none" w:sz="0" w:space="0" w:color="auto"/>
        <w:right w:val="none" w:sz="0" w:space="0" w:color="auto"/>
      </w:divBdr>
    </w:div>
    <w:div w:id="1285190362">
      <w:bodyDiv w:val="1"/>
      <w:marLeft w:val="0"/>
      <w:marRight w:val="0"/>
      <w:marTop w:val="0"/>
      <w:marBottom w:val="0"/>
      <w:divBdr>
        <w:top w:val="none" w:sz="0" w:space="0" w:color="auto"/>
        <w:left w:val="none" w:sz="0" w:space="0" w:color="auto"/>
        <w:bottom w:val="none" w:sz="0" w:space="0" w:color="auto"/>
        <w:right w:val="none" w:sz="0" w:space="0" w:color="auto"/>
      </w:divBdr>
      <w:divsChild>
        <w:div w:id="1856142984">
          <w:marLeft w:val="0"/>
          <w:marRight w:val="0"/>
          <w:marTop w:val="0"/>
          <w:marBottom w:val="0"/>
          <w:divBdr>
            <w:top w:val="none" w:sz="0" w:space="0" w:color="auto"/>
            <w:left w:val="none" w:sz="0" w:space="0" w:color="auto"/>
            <w:bottom w:val="none" w:sz="0" w:space="0" w:color="auto"/>
            <w:right w:val="none" w:sz="0" w:space="0" w:color="auto"/>
          </w:divBdr>
          <w:divsChild>
            <w:div w:id="47071436">
              <w:marLeft w:val="0"/>
              <w:marRight w:val="0"/>
              <w:marTop w:val="0"/>
              <w:marBottom w:val="0"/>
              <w:divBdr>
                <w:top w:val="none" w:sz="0" w:space="0" w:color="auto"/>
                <w:left w:val="none" w:sz="0" w:space="0" w:color="auto"/>
                <w:bottom w:val="none" w:sz="0" w:space="0" w:color="auto"/>
                <w:right w:val="none" w:sz="0" w:space="0" w:color="auto"/>
              </w:divBdr>
              <w:divsChild>
                <w:div w:id="12794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4734">
      <w:bodyDiv w:val="1"/>
      <w:marLeft w:val="0"/>
      <w:marRight w:val="0"/>
      <w:marTop w:val="0"/>
      <w:marBottom w:val="0"/>
      <w:divBdr>
        <w:top w:val="none" w:sz="0" w:space="0" w:color="auto"/>
        <w:left w:val="none" w:sz="0" w:space="0" w:color="auto"/>
        <w:bottom w:val="none" w:sz="0" w:space="0" w:color="auto"/>
        <w:right w:val="none" w:sz="0" w:space="0" w:color="auto"/>
      </w:divBdr>
    </w:div>
    <w:div w:id="1668941436">
      <w:bodyDiv w:val="1"/>
      <w:marLeft w:val="0"/>
      <w:marRight w:val="0"/>
      <w:marTop w:val="0"/>
      <w:marBottom w:val="0"/>
      <w:divBdr>
        <w:top w:val="none" w:sz="0" w:space="0" w:color="auto"/>
        <w:left w:val="none" w:sz="0" w:space="0" w:color="auto"/>
        <w:bottom w:val="none" w:sz="0" w:space="0" w:color="auto"/>
        <w:right w:val="none" w:sz="0" w:space="0" w:color="auto"/>
      </w:divBdr>
    </w:div>
    <w:div w:id="2029718303">
      <w:bodyDiv w:val="1"/>
      <w:marLeft w:val="0"/>
      <w:marRight w:val="0"/>
      <w:marTop w:val="0"/>
      <w:marBottom w:val="0"/>
      <w:divBdr>
        <w:top w:val="none" w:sz="0" w:space="0" w:color="auto"/>
        <w:left w:val="none" w:sz="0" w:space="0" w:color="auto"/>
        <w:bottom w:val="none" w:sz="0" w:space="0" w:color="auto"/>
        <w:right w:val="none" w:sz="0" w:space="0" w:color="auto"/>
      </w:divBdr>
      <w:divsChild>
        <w:div w:id="2029141940">
          <w:marLeft w:val="0"/>
          <w:marRight w:val="0"/>
          <w:marTop w:val="0"/>
          <w:marBottom w:val="0"/>
          <w:divBdr>
            <w:top w:val="none" w:sz="0" w:space="0" w:color="auto"/>
            <w:left w:val="none" w:sz="0" w:space="0" w:color="auto"/>
            <w:bottom w:val="none" w:sz="0" w:space="0" w:color="auto"/>
            <w:right w:val="none" w:sz="0" w:space="0" w:color="auto"/>
          </w:divBdr>
          <w:divsChild>
            <w:div w:id="1567452865">
              <w:marLeft w:val="0"/>
              <w:marRight w:val="0"/>
              <w:marTop w:val="0"/>
              <w:marBottom w:val="0"/>
              <w:divBdr>
                <w:top w:val="none" w:sz="0" w:space="0" w:color="auto"/>
                <w:left w:val="none" w:sz="0" w:space="0" w:color="auto"/>
                <w:bottom w:val="none" w:sz="0" w:space="0" w:color="auto"/>
                <w:right w:val="none" w:sz="0" w:space="0" w:color="auto"/>
              </w:divBdr>
              <w:divsChild>
                <w:div w:id="5410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Cristian Duran</cp:lastModifiedBy>
  <cp:revision>6</cp:revision>
  <dcterms:created xsi:type="dcterms:W3CDTF">2024-12-02T13:05:00Z</dcterms:created>
  <dcterms:modified xsi:type="dcterms:W3CDTF">2024-12-02T14:55:00Z</dcterms:modified>
</cp:coreProperties>
</file>